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DF23" w14:textId="6EB80189" w:rsidR="006105D2" w:rsidRPr="00E77FF5" w:rsidRDefault="00D0084D">
      <w:pPr>
        <w:pBdr>
          <w:top w:val="single" w:sz="4" w:space="0" w:color="000000"/>
          <w:left w:val="single" w:sz="4" w:space="0" w:color="000000"/>
          <w:bottom w:val="single" w:sz="4" w:space="0" w:color="000000"/>
          <w:right w:val="single" w:sz="4" w:space="0" w:color="000000"/>
        </w:pBdr>
        <w:spacing w:after="0" w:line="259" w:lineRule="auto"/>
        <w:ind w:right="5" w:hanging="10"/>
        <w:jc w:val="center"/>
      </w:pPr>
      <w:bookmarkStart w:id="0" w:name="_Hlk204177237"/>
      <w:r w:rsidRPr="00E77FF5">
        <w:rPr>
          <w:b/>
        </w:rPr>
        <w:t xml:space="preserve">Great American Green Turf Giveaway </w:t>
      </w:r>
    </w:p>
    <w:bookmarkEnd w:id="0"/>
    <w:p w14:paraId="625118EE" w14:textId="77777777" w:rsidR="006105D2" w:rsidRPr="00E77FF5" w:rsidRDefault="00BA68C0">
      <w:pPr>
        <w:pBdr>
          <w:top w:val="single" w:sz="4" w:space="0" w:color="000000"/>
          <w:left w:val="single" w:sz="4" w:space="0" w:color="000000"/>
          <w:bottom w:val="single" w:sz="4" w:space="0" w:color="000000"/>
          <w:right w:val="single" w:sz="4" w:space="0" w:color="000000"/>
        </w:pBdr>
        <w:spacing w:after="0" w:line="259" w:lineRule="auto"/>
        <w:ind w:right="5" w:hanging="10"/>
        <w:jc w:val="center"/>
      </w:pPr>
      <w:r w:rsidRPr="00E77FF5">
        <w:rPr>
          <w:b/>
        </w:rPr>
        <w:t xml:space="preserve">Official Rules </w:t>
      </w:r>
    </w:p>
    <w:p w14:paraId="5C364CC8" w14:textId="77777777" w:rsidR="006105D2" w:rsidRPr="00E77FF5" w:rsidRDefault="00BA68C0">
      <w:pPr>
        <w:spacing w:after="0" w:line="259" w:lineRule="auto"/>
        <w:ind w:left="1" w:right="0" w:firstLine="0"/>
        <w:jc w:val="left"/>
      </w:pPr>
      <w:r w:rsidRPr="00E77FF5">
        <w:rPr>
          <w:b/>
        </w:rPr>
        <w:t xml:space="preserve"> </w:t>
      </w:r>
    </w:p>
    <w:p w14:paraId="2A2C8B32" w14:textId="77777777" w:rsidR="006105D2" w:rsidRPr="00E77FF5" w:rsidRDefault="00BA68C0">
      <w:pPr>
        <w:spacing w:after="1" w:line="240" w:lineRule="auto"/>
        <w:ind w:left="1" w:right="5" w:firstLine="0"/>
      </w:pPr>
      <w:r w:rsidRPr="00E77FF5">
        <w:rPr>
          <w:b/>
        </w:rPr>
        <w:t xml:space="preserve">NO PURCHASE OR SUBMISSION TO SALES PRESENTATION NECESSARY TO ENTER OR WIN. A PURCHASE OR SUBMISSION TO SALES PRESENTATION DOES NOT INCREASE CHANCES OF WINNING. VOID </w:t>
      </w:r>
      <w:proofErr w:type="gramStart"/>
      <w:r w:rsidRPr="00E77FF5">
        <w:rPr>
          <w:b/>
        </w:rPr>
        <w:t>WHERE</w:t>
      </w:r>
      <w:proofErr w:type="gramEnd"/>
      <w:r w:rsidRPr="00E77FF5">
        <w:rPr>
          <w:b/>
        </w:rPr>
        <w:t xml:space="preserve"> PROHIBITED BY LAW. </w:t>
      </w:r>
    </w:p>
    <w:p w14:paraId="09E4BE48" w14:textId="77777777" w:rsidR="006105D2" w:rsidRPr="00E77FF5" w:rsidRDefault="00BA68C0">
      <w:pPr>
        <w:spacing w:after="0" w:line="251" w:lineRule="auto"/>
        <w:ind w:left="1" w:right="9308" w:firstLine="0"/>
        <w:jc w:val="left"/>
      </w:pPr>
      <w:r w:rsidRPr="00E77FF5">
        <w:rPr>
          <w:b/>
        </w:rPr>
        <w:t xml:space="preserve"> </w:t>
      </w:r>
      <w:r w:rsidRPr="00E77FF5">
        <w:rPr>
          <w:rFonts w:ascii="Arial" w:eastAsia="Arial" w:hAnsi="Arial" w:cs="Arial"/>
          <w:b/>
        </w:rPr>
        <w:t xml:space="preserve"> </w:t>
      </w:r>
    </w:p>
    <w:p w14:paraId="27647DB7" w14:textId="2D4EFD88" w:rsidR="006105D2" w:rsidRPr="00E77FF5" w:rsidRDefault="00BA68C0">
      <w:pPr>
        <w:ind w:left="-4" w:right="0"/>
      </w:pPr>
      <w:r w:rsidRPr="00E77FF5">
        <w:rPr>
          <w:b/>
        </w:rPr>
        <w:t xml:space="preserve">ENTRY PERIOD: </w:t>
      </w:r>
      <w:r w:rsidRPr="00E77FF5">
        <w:t xml:space="preserve">The </w:t>
      </w:r>
      <w:r w:rsidR="00D0084D" w:rsidRPr="00E77FF5">
        <w:t>Great American Green Turf Giveaway</w:t>
      </w:r>
      <w:r w:rsidR="002F398A" w:rsidRPr="00E77FF5">
        <w:t xml:space="preserve"> </w:t>
      </w:r>
      <w:r w:rsidRPr="00E77FF5">
        <w:t xml:space="preserve">(the “Sweepstakes”) entry period will begin on </w:t>
      </w:r>
      <w:r w:rsidR="00D0084D" w:rsidRPr="00E77FF5">
        <w:t>6/9/26</w:t>
      </w:r>
      <w:r w:rsidRPr="00E77FF5">
        <w:t xml:space="preserve"> and end on </w:t>
      </w:r>
      <w:r w:rsidR="00D0084D" w:rsidRPr="00E77FF5">
        <w:t>7/7/26</w:t>
      </w:r>
      <w:r w:rsidRPr="00E77FF5">
        <w:rPr>
          <w:b/>
        </w:rPr>
        <w:t xml:space="preserve"> </w:t>
      </w:r>
      <w:r w:rsidRPr="00E77FF5">
        <w:t xml:space="preserve">(“Entry Period”).  </w:t>
      </w:r>
      <w:r w:rsidRPr="00E77FF5">
        <w:rPr>
          <w:b/>
        </w:rPr>
        <w:t xml:space="preserve"> </w:t>
      </w:r>
    </w:p>
    <w:p w14:paraId="553799BD" w14:textId="77777777" w:rsidR="006105D2" w:rsidRPr="00D0084D" w:rsidRDefault="00BA68C0">
      <w:pPr>
        <w:spacing w:after="0" w:line="259" w:lineRule="auto"/>
        <w:ind w:left="1" w:right="0" w:firstLine="0"/>
        <w:jc w:val="left"/>
        <w:rPr>
          <w:highlight w:val="yellow"/>
        </w:rPr>
      </w:pPr>
      <w:r w:rsidRPr="00D0084D">
        <w:rPr>
          <w:b/>
          <w:highlight w:val="yellow"/>
        </w:rPr>
        <w:t xml:space="preserve"> </w:t>
      </w:r>
    </w:p>
    <w:p w14:paraId="5111D3B5" w14:textId="5F76E5FA" w:rsidR="006105D2" w:rsidRPr="00A83D89" w:rsidRDefault="00BA68C0">
      <w:pPr>
        <w:ind w:left="-4" w:right="0"/>
      </w:pPr>
      <w:r w:rsidRPr="00A83D89">
        <w:rPr>
          <w:b/>
        </w:rPr>
        <w:t>WHO IS ELIGIBLE:</w:t>
      </w:r>
      <w:r w:rsidRPr="00A83D89">
        <w:t xml:space="preserve">  Open to legal residents of the </w:t>
      </w:r>
      <w:r w:rsidR="008F6970">
        <w:t xml:space="preserve">State of </w:t>
      </w:r>
      <w:r w:rsidR="00316E14" w:rsidRPr="00A83D89">
        <w:t>Georgia</w:t>
      </w:r>
      <w:r w:rsidRPr="00A83D89">
        <w:t xml:space="preserve">, who are </w:t>
      </w:r>
      <w:r w:rsidR="009B0AEC" w:rsidRPr="00A83D89">
        <w:t>18</w:t>
      </w:r>
      <w:r w:rsidRPr="00A83D89">
        <w:t xml:space="preserve"> years of age or older as of </w:t>
      </w:r>
      <w:r w:rsidR="00D0084D" w:rsidRPr="00A83D89">
        <w:t>6/9/26</w:t>
      </w:r>
      <w:r w:rsidRPr="00A83D89">
        <w:t xml:space="preserve">.  Employees, officers, directors and agents of </w:t>
      </w:r>
      <w:r w:rsidR="00A83D89" w:rsidRPr="00A83D89">
        <w:t>Brock USA and Dalton Trailer Services Co.</w:t>
      </w:r>
      <w:r w:rsidR="001D1465" w:rsidRPr="00A83D89">
        <w:t xml:space="preserve"> </w:t>
      </w:r>
      <w:r w:rsidRPr="00A83D89">
        <w:t xml:space="preserve">(“Sponsor”), </w:t>
      </w:r>
      <w:r w:rsidR="00316E14" w:rsidRPr="00A83D89">
        <w:t>Great American Green</w:t>
      </w:r>
      <w:r w:rsidR="00902C42" w:rsidRPr="00A83D89">
        <w:t xml:space="preserve"> Inc.</w:t>
      </w:r>
      <w:r w:rsidR="00316E14" w:rsidRPr="00A83D89">
        <w:t xml:space="preserve"> </w:t>
      </w:r>
      <w:r w:rsidRPr="00A83D89">
        <w:t xml:space="preserve">(“Administrator”), and each of their respective parents, divisions, affiliated companies, subsidiaries, distributors, dealers, retailers, printers, advertising and promotion agencies, and any and all other companies associated with the design or execution of this Sweepstakes (collectively, the “Sweepstakes Parties”), and the members of their immediate families (spouse, parent, child, sibling and their respective spouses, regardless of where they reside) or households, whether or not related, of any of the above, are not eligible to enter or win.  The Sweepstakes is subject to all applicable federal, state and local laws and regulations. Void </w:t>
      </w:r>
      <w:r w:rsidR="008F6970">
        <w:t xml:space="preserve">outside of Georgia and </w:t>
      </w:r>
      <w:proofErr w:type="gramStart"/>
      <w:r w:rsidRPr="00A83D89">
        <w:t>where</w:t>
      </w:r>
      <w:proofErr w:type="gramEnd"/>
      <w:r w:rsidRPr="00A83D89">
        <w:t xml:space="preserve"> prohibited by law. </w:t>
      </w:r>
    </w:p>
    <w:p w14:paraId="33F39DBF" w14:textId="77777777" w:rsidR="006105D2" w:rsidRPr="00D0084D" w:rsidRDefault="00BA68C0">
      <w:pPr>
        <w:spacing w:after="0" w:line="259" w:lineRule="auto"/>
        <w:ind w:left="2" w:right="0" w:firstLine="0"/>
        <w:jc w:val="left"/>
        <w:rPr>
          <w:highlight w:val="yellow"/>
        </w:rPr>
      </w:pPr>
      <w:r w:rsidRPr="00D0084D">
        <w:rPr>
          <w:highlight w:val="yellow"/>
        </w:rPr>
        <w:t xml:space="preserve"> </w:t>
      </w:r>
    </w:p>
    <w:p w14:paraId="23F77DCF" w14:textId="21EEDCC0" w:rsidR="006105D2" w:rsidRPr="00C20406" w:rsidRDefault="00BA68C0">
      <w:pPr>
        <w:ind w:left="-4" w:right="0"/>
      </w:pPr>
      <w:r w:rsidRPr="00C20406">
        <w:rPr>
          <w:b/>
        </w:rPr>
        <w:t xml:space="preserve">HOW TO ENTER:  </w:t>
      </w:r>
      <w:r w:rsidRPr="00C20406">
        <w:t xml:space="preserve">During the Entry Period, consumers may visit the </w:t>
      </w:r>
      <w:r w:rsidR="00C45A38" w:rsidRPr="00C20406">
        <w:t>Decatur Square</w:t>
      </w:r>
      <w:r w:rsidR="008F6970">
        <w:t xml:space="preserve">, located at </w:t>
      </w:r>
      <w:r w:rsidR="008F6970" w:rsidRPr="008F6970">
        <w:t>509 N McDonough St, Decatur, GA 30030</w:t>
      </w:r>
      <w:r w:rsidRPr="00C20406">
        <w:rPr>
          <w:szCs w:val="20"/>
        </w:rPr>
        <w:t xml:space="preserve"> </w:t>
      </w:r>
      <w:r w:rsidR="00162528" w:rsidRPr="00C20406">
        <w:rPr>
          <w:szCs w:val="20"/>
        </w:rPr>
        <w:t>during select World Cup games</w:t>
      </w:r>
      <w:r w:rsidRPr="00C20406">
        <w:rPr>
          <w:szCs w:val="20"/>
        </w:rPr>
        <w:t xml:space="preserve"> </w:t>
      </w:r>
      <w:r w:rsidR="008F6970">
        <w:rPr>
          <w:szCs w:val="20"/>
        </w:rPr>
        <w:t xml:space="preserve">where Sponsor will have an activation table </w:t>
      </w:r>
      <w:r w:rsidR="008F6970" w:rsidRPr="00910235">
        <w:rPr>
          <w:b/>
          <w:bCs/>
          <w:szCs w:val="20"/>
          <w:highlight w:val="yellow"/>
        </w:rPr>
        <w:t>[please confirm]</w:t>
      </w:r>
      <w:r w:rsidR="008F6970">
        <w:rPr>
          <w:szCs w:val="20"/>
        </w:rPr>
        <w:t xml:space="preserve">. For a list of select World Cup games and hours the activation table will be available, visit </w:t>
      </w:r>
      <w:r w:rsidR="008F6970" w:rsidRPr="00910235">
        <w:rPr>
          <w:b/>
          <w:bCs/>
          <w:szCs w:val="20"/>
          <w:highlight w:val="yellow"/>
        </w:rPr>
        <w:t>[insert URL]</w:t>
      </w:r>
      <w:r w:rsidR="008F6970">
        <w:rPr>
          <w:szCs w:val="20"/>
        </w:rPr>
        <w:t>. While at the activation table,</w:t>
      </w:r>
      <w:r w:rsidR="008F6970" w:rsidRPr="00C20406">
        <w:rPr>
          <w:b/>
          <w:szCs w:val="20"/>
        </w:rPr>
        <w:t xml:space="preserve"> </w:t>
      </w:r>
      <w:r w:rsidR="008F6970" w:rsidRPr="00910235">
        <w:rPr>
          <w:bCs/>
          <w:szCs w:val="20"/>
        </w:rPr>
        <w:t>use your mobile device to</w:t>
      </w:r>
      <w:r w:rsidR="008F6970">
        <w:rPr>
          <w:b/>
          <w:szCs w:val="20"/>
        </w:rPr>
        <w:t xml:space="preserve"> </w:t>
      </w:r>
      <w:r w:rsidR="00162528" w:rsidRPr="00C20406">
        <w:rPr>
          <w:szCs w:val="20"/>
        </w:rPr>
        <w:t xml:space="preserve">scan the QR Code </w:t>
      </w:r>
      <w:r w:rsidR="008F6970">
        <w:rPr>
          <w:szCs w:val="20"/>
        </w:rPr>
        <w:t xml:space="preserve">provided </w:t>
      </w:r>
      <w:r w:rsidR="00781C53">
        <w:rPr>
          <w:szCs w:val="20"/>
        </w:rPr>
        <w:t xml:space="preserve">and follow the instructions </w:t>
      </w:r>
      <w:r w:rsidR="00162528" w:rsidRPr="00C20406">
        <w:rPr>
          <w:szCs w:val="20"/>
        </w:rPr>
        <w:t xml:space="preserve">to </w:t>
      </w:r>
      <w:r w:rsidRPr="00C20406">
        <w:rPr>
          <w:szCs w:val="20"/>
        </w:rPr>
        <w:t>complete an</w:t>
      </w:r>
      <w:r w:rsidR="00781C53">
        <w:rPr>
          <w:szCs w:val="20"/>
        </w:rPr>
        <w:t>d submit an</w:t>
      </w:r>
      <w:r w:rsidRPr="00C20406">
        <w:rPr>
          <w:szCs w:val="20"/>
        </w:rPr>
        <w:t xml:space="preserve"> official entry form as directed to receive one (1) entry. </w:t>
      </w:r>
      <w:r w:rsidR="008E07E8" w:rsidRPr="00C20406">
        <w:rPr>
          <w:szCs w:val="20"/>
        </w:rPr>
        <w:t xml:space="preserve"> </w:t>
      </w:r>
      <w:r w:rsidRPr="00C20406">
        <w:t xml:space="preserve">All entries are subject to verification by Administrator. Limit of one (1) entry per person, using only one (1) email address throughout the Entry Period. </w:t>
      </w:r>
    </w:p>
    <w:p w14:paraId="68A2245F" w14:textId="77777777" w:rsidR="006105D2" w:rsidRPr="00364E53" w:rsidRDefault="00BA68C0">
      <w:pPr>
        <w:spacing w:after="0" w:line="259" w:lineRule="auto"/>
        <w:ind w:left="362" w:right="0" w:firstLine="0"/>
        <w:jc w:val="left"/>
      </w:pPr>
      <w:r w:rsidRPr="00364E53">
        <w:t xml:space="preserve"> </w:t>
      </w:r>
    </w:p>
    <w:p w14:paraId="2F5A36DD" w14:textId="3B97548C" w:rsidR="006105D2" w:rsidRPr="00364E53" w:rsidRDefault="00BA68C0">
      <w:pPr>
        <w:ind w:left="-4" w:right="0"/>
      </w:pPr>
      <w:r w:rsidRPr="00364E53">
        <w:t xml:space="preserve">Upon entering, each entrant may be given the option to opt-in to receive promotional information via email, mail, phone, or any other form of media from the Sponsor and any other participating parties, and to distribute information regarding Sponsor’s featured products, special events, promotional offers, or purchase incentives. </w:t>
      </w:r>
      <w:r w:rsidRPr="00364E53">
        <w:rPr>
          <w:b/>
        </w:rPr>
        <w:t>Any available opt-in opportunities are optional; exercising any such opportunity is not required to participate in the Sweepstakes and checking the opt-in boxes will not increase an entrant’s chances of being selected as a winner</w:t>
      </w:r>
      <w:r w:rsidRPr="00364E53">
        <w:t xml:space="preserve">. Entrants that have opted-in may opt-out of any further communications at any time by following the opt-out instructions provided in the applicable communication. </w:t>
      </w:r>
    </w:p>
    <w:p w14:paraId="32F79AC5" w14:textId="77777777" w:rsidR="006105D2" w:rsidRPr="00F67B95" w:rsidRDefault="00BA68C0">
      <w:pPr>
        <w:spacing w:after="7" w:line="259" w:lineRule="auto"/>
        <w:ind w:left="1" w:right="0" w:firstLine="0"/>
        <w:jc w:val="left"/>
      </w:pPr>
      <w:r w:rsidRPr="00F67B95">
        <w:rPr>
          <w:rFonts w:ascii="Arial" w:eastAsia="Arial" w:hAnsi="Arial" w:cs="Arial"/>
          <w:sz w:val="18"/>
        </w:rPr>
        <w:t xml:space="preserve"> </w:t>
      </w:r>
    </w:p>
    <w:p w14:paraId="5FF95347" w14:textId="60A170B9" w:rsidR="006105D2" w:rsidRPr="00F67B95" w:rsidRDefault="00BA68C0">
      <w:pPr>
        <w:ind w:left="-4" w:right="0"/>
      </w:pPr>
      <w:r w:rsidRPr="00F67B95">
        <w:rPr>
          <w:b/>
        </w:rPr>
        <w:t xml:space="preserve">Winner Selection: </w:t>
      </w:r>
      <w:r w:rsidRPr="00F67B95">
        <w:t>A</w:t>
      </w:r>
      <w:r w:rsidRPr="00F67B95">
        <w:rPr>
          <w:b/>
        </w:rPr>
        <w:t xml:space="preserve"> </w:t>
      </w:r>
      <w:r w:rsidRPr="00F67B95">
        <w:t xml:space="preserve">random drawing will be conducted by the Administrator on or about </w:t>
      </w:r>
      <w:r w:rsidR="00765A65" w:rsidRPr="00F67B95">
        <w:t>7</w:t>
      </w:r>
      <w:r w:rsidR="00355726" w:rsidRPr="00F67B95">
        <w:t>/</w:t>
      </w:r>
      <w:r w:rsidR="00765A65" w:rsidRPr="00F67B95">
        <w:t>7</w:t>
      </w:r>
      <w:r w:rsidR="00355726" w:rsidRPr="00F67B95">
        <w:t>/</w:t>
      </w:r>
      <w:r w:rsidRPr="00F67B95">
        <w:t>2</w:t>
      </w:r>
      <w:r w:rsidR="00713916" w:rsidRPr="00F67B95">
        <w:t>6</w:t>
      </w:r>
      <w:r w:rsidRPr="00F67B95">
        <w:t xml:space="preserve"> to select one (</w:t>
      </w:r>
      <w:r w:rsidR="00765A65" w:rsidRPr="00F67B95">
        <w:t>1</w:t>
      </w:r>
      <w:r w:rsidRPr="00F67B95">
        <w:t xml:space="preserve">) potential Grand Prize winner from among all eligible entries received </w:t>
      </w:r>
      <w:r w:rsidR="0013412C" w:rsidRPr="00F67B95">
        <w:t xml:space="preserve">throughout the Entry Period </w:t>
      </w:r>
      <w:r w:rsidRPr="00F67B95">
        <w:t>in accordance with these Official Rules. Odds of winning depend on the number of eligible entries received</w:t>
      </w:r>
      <w:r w:rsidR="0013412C" w:rsidRPr="00F67B95">
        <w:t xml:space="preserve"> throughout the Entry Period</w:t>
      </w:r>
      <w:r w:rsidRPr="00F67B95">
        <w:t xml:space="preserve">.  Potential Grand Prize </w:t>
      </w:r>
      <w:proofErr w:type="gramStart"/>
      <w:r w:rsidRPr="00F67B95">
        <w:t>winner</w:t>
      </w:r>
      <w:proofErr w:type="gramEnd"/>
      <w:r w:rsidRPr="00F67B95">
        <w:t xml:space="preserve"> will be notified by phone and/or email beginning approximately on or about </w:t>
      </w:r>
      <w:r w:rsidR="00765A65" w:rsidRPr="00F67B95">
        <w:t>7</w:t>
      </w:r>
      <w:r w:rsidR="00355726" w:rsidRPr="00F67B95">
        <w:t>/</w:t>
      </w:r>
      <w:r w:rsidR="00765A65" w:rsidRPr="00F67B95">
        <w:t>7</w:t>
      </w:r>
      <w:r w:rsidR="00355726" w:rsidRPr="00F67B95">
        <w:t>/</w:t>
      </w:r>
      <w:r w:rsidRPr="00F67B95">
        <w:t>2</w:t>
      </w:r>
      <w:r w:rsidR="00713916" w:rsidRPr="00F67B95">
        <w:t>6</w:t>
      </w:r>
      <w:r w:rsidRPr="00F67B95">
        <w:t xml:space="preserve"> and asked to confirm their eligibility and indicate their willingness to accept the Grand Prize as described below.</w:t>
      </w:r>
      <w:r w:rsidR="00A67035" w:rsidRPr="00F67B95">
        <w:t xml:space="preserve">  No voicemail will be left.  </w:t>
      </w:r>
      <w:r w:rsidRPr="00F67B95">
        <w:t>Upon confirmation of their eligibility as well as their willingness to accept prize, such potential Grand Prize winner will be required to execute and return a W-9 form, an affidavit of eligibility and liability and, unless prohibited by law, publicity release within</w:t>
      </w:r>
      <w:r w:rsidRPr="00F67B95">
        <w:rPr>
          <w:b/>
        </w:rPr>
        <w:t xml:space="preserve"> </w:t>
      </w:r>
      <w:r w:rsidRPr="00F67B95">
        <w:t xml:space="preserve">three (3) days of date of issuance of notification. If potential Grand Prize winner is ineligible or otherwise fails to return such documents within the specified time period fully-executed, if Administrator is unsuccessful to reach and speak directly with the potential Grand Prize winner by phone </w:t>
      </w:r>
      <w:r w:rsidR="00CB49DC" w:rsidRPr="00F67B95">
        <w:t xml:space="preserve">and/or email </w:t>
      </w:r>
      <w:r w:rsidRPr="00F67B95">
        <w:t xml:space="preserve">over a 24-hour period, </w:t>
      </w:r>
      <w:r w:rsidR="00C00CD9" w:rsidRPr="00F67B95">
        <w:t xml:space="preserve">or </w:t>
      </w:r>
      <w:r w:rsidRPr="00F67B95">
        <w:t>potential Grand Prize winner cannot or does not wish to accept the prize or is not in compliance with these Official Rules, such potential Grand Prize winner will be disqualified and, at Administrator’s</w:t>
      </w:r>
      <w:r w:rsidRPr="00F67B95">
        <w:rPr>
          <w:color w:val="FF0000"/>
        </w:rPr>
        <w:t xml:space="preserve"> </w:t>
      </w:r>
      <w:r w:rsidRPr="00F67B95">
        <w:t xml:space="preserve">discretion, an alternate winner may be randomly selected and notified as per the procedures outlined above.  Failure to collect or properly claim the Grand Prize in accordance with these Official Rules will result in forfeiture of the prize.  </w:t>
      </w:r>
      <w:r w:rsidRPr="00F67B95">
        <w:lastRenderedPageBreak/>
        <w:t>If forfeited for any reason, Administrator</w:t>
      </w:r>
      <w:r w:rsidRPr="00F67B95">
        <w:rPr>
          <w:color w:val="FF0000"/>
        </w:rPr>
        <w:t xml:space="preserve"> </w:t>
      </w:r>
      <w:r w:rsidRPr="00F67B95">
        <w:t xml:space="preserve">will have no further obligation to such winner and may, at its sole discretion, randomly select an alternate winner who will be notified as per the procedures outlined above.   </w:t>
      </w:r>
    </w:p>
    <w:p w14:paraId="7AFCB137" w14:textId="77777777" w:rsidR="006105D2" w:rsidRPr="00D0084D" w:rsidRDefault="00BA68C0">
      <w:pPr>
        <w:spacing w:after="0" w:line="259" w:lineRule="auto"/>
        <w:ind w:left="1" w:right="0" w:firstLine="0"/>
        <w:jc w:val="left"/>
        <w:rPr>
          <w:highlight w:val="yellow"/>
        </w:rPr>
      </w:pPr>
      <w:r w:rsidRPr="00D0084D">
        <w:rPr>
          <w:rFonts w:ascii="Times New Roman" w:eastAsia="Times New Roman" w:hAnsi="Times New Roman" w:cs="Times New Roman"/>
          <w:b/>
          <w:sz w:val="22"/>
          <w:highlight w:val="yellow"/>
        </w:rPr>
        <w:t xml:space="preserve"> </w:t>
      </w:r>
    </w:p>
    <w:p w14:paraId="4B2796CC" w14:textId="52BDAE53" w:rsidR="006105D2" w:rsidRPr="00A9110D" w:rsidRDefault="00BA68C0">
      <w:pPr>
        <w:ind w:left="-4" w:right="0"/>
      </w:pPr>
      <w:r w:rsidRPr="00A9110D">
        <w:rPr>
          <w:b/>
        </w:rPr>
        <w:t>GRAND PRIZE (</w:t>
      </w:r>
      <w:r w:rsidR="00781C53">
        <w:rPr>
          <w:b/>
        </w:rPr>
        <w:t>1</w:t>
      </w:r>
      <w:r w:rsidRPr="00A9110D">
        <w:rPr>
          <w:b/>
        </w:rPr>
        <w:t>):</w:t>
      </w:r>
      <w:r w:rsidRPr="00A9110D">
        <w:t xml:space="preserve"> The prize consists of</w:t>
      </w:r>
      <w:r w:rsidR="00F872FC" w:rsidRPr="00A9110D">
        <w:rPr>
          <w:rFonts w:eastAsia="Times New Roman"/>
        </w:rPr>
        <w:t xml:space="preserve"> </w:t>
      </w:r>
      <w:r w:rsidR="00F872FC" w:rsidRPr="00A9110D">
        <w:t>Trailermade grass, Brock USA play padding</w:t>
      </w:r>
      <w:r w:rsidR="001B211E" w:rsidRPr="00A9110D">
        <w:t xml:space="preserve"> (</w:t>
      </w:r>
      <w:r w:rsidR="00F872FC" w:rsidRPr="00A9110D">
        <w:t xml:space="preserve">35 x 30 </w:t>
      </w:r>
      <w:r w:rsidR="00781C53">
        <w:t>in</w:t>
      </w:r>
      <w:r w:rsidR="00F872FC" w:rsidRPr="00A9110D">
        <w:t xml:space="preserve"> size</w:t>
      </w:r>
      <w:r w:rsidR="001B211E" w:rsidRPr="00A9110D">
        <w:t>)</w:t>
      </w:r>
      <w:r w:rsidR="00F872FC" w:rsidRPr="00A9110D">
        <w:t xml:space="preserve">, </w:t>
      </w:r>
      <w:r w:rsidR="00781C53">
        <w:t>with</w:t>
      </w:r>
      <w:r w:rsidR="00781C53" w:rsidRPr="00A9110D">
        <w:t xml:space="preserve"> </w:t>
      </w:r>
      <w:r w:rsidR="00F872FC" w:rsidRPr="00A9110D">
        <w:t>installation included</w:t>
      </w:r>
      <w:r w:rsidR="00B61DF3" w:rsidRPr="00A9110D">
        <w:t xml:space="preserve">. </w:t>
      </w:r>
      <w:r w:rsidR="00E77FF5" w:rsidRPr="00A9110D">
        <w:t xml:space="preserve"> </w:t>
      </w:r>
      <w:r w:rsidR="00D449D7" w:rsidRPr="00A9110D">
        <w:t>A</w:t>
      </w:r>
      <w:r w:rsidRPr="00A9110D">
        <w:t>pproximate Retail Value (“ARV”) of Grand Prize package: $</w:t>
      </w:r>
      <w:r w:rsidR="00685AE2" w:rsidRPr="00A9110D">
        <w:t>20,000</w:t>
      </w:r>
      <w:r w:rsidRPr="00A9110D">
        <w:t xml:space="preserve">. </w:t>
      </w:r>
    </w:p>
    <w:p w14:paraId="48D0E7DA" w14:textId="77777777" w:rsidR="006105D2" w:rsidRPr="00D0084D" w:rsidRDefault="00BA68C0">
      <w:pPr>
        <w:spacing w:after="0" w:line="259" w:lineRule="auto"/>
        <w:ind w:left="0" w:right="0" w:firstLine="0"/>
        <w:jc w:val="left"/>
        <w:rPr>
          <w:highlight w:val="yellow"/>
        </w:rPr>
      </w:pPr>
      <w:r w:rsidRPr="00D0084D">
        <w:rPr>
          <w:highlight w:val="yellow"/>
        </w:rPr>
        <w:t xml:space="preserve"> </w:t>
      </w:r>
    </w:p>
    <w:p w14:paraId="43A73F9C" w14:textId="444969D5" w:rsidR="00D5041D" w:rsidRPr="002B7C90" w:rsidRDefault="00BA68C0" w:rsidP="00D5041D">
      <w:pPr>
        <w:rPr>
          <w:rFonts w:asciiTheme="minorHAnsi" w:hAnsiTheme="minorHAnsi" w:cstheme="minorHAnsi"/>
        </w:rPr>
      </w:pPr>
      <w:r w:rsidRPr="002B7C90">
        <w:rPr>
          <w:b/>
        </w:rPr>
        <w:t xml:space="preserve">Grand Prize Conditions: </w:t>
      </w:r>
      <w:r w:rsidR="00D5041D" w:rsidRPr="002B7C90">
        <w:t>Winner is solely responsible for any and all income, federal, state and local taxes and any other costs and expenses associated with prize acceptance and use not specified herein as being provided</w:t>
      </w:r>
      <w:r w:rsidR="006F3B66">
        <w:t>, including but not limited to additional costs or material requested beyond the products listed above as being included in the prize package</w:t>
      </w:r>
      <w:r w:rsidR="00D5041D" w:rsidRPr="002B7C90">
        <w:t xml:space="preserve">. </w:t>
      </w:r>
      <w:r w:rsidR="00781C53" w:rsidRPr="00910235">
        <w:rPr>
          <w:b/>
          <w:bCs/>
          <w:highlight w:val="yellow"/>
        </w:rPr>
        <w:t>[NOTE: Are there any specific installation details (i.e., installation must take place at winner’s residence which must not be subject to HOA restriction, date/time restrictions for installation etc.)? We recommend this be made clear here.]</w:t>
      </w:r>
      <w:r w:rsidR="00781C53">
        <w:t xml:space="preserve"> </w:t>
      </w:r>
      <w:r w:rsidR="00D5041D" w:rsidRPr="002B7C90">
        <w:t>Winner may not substitute, assign, or transfer prize or redeem prize for cash, but Administrator reserves the right, at its sole discretion, to substitute a prize with one of comparable or greater value.  All prize details are at Administrator’s sole discretion. Grand Prize will be awarded “as is” with no warranty or guarantee, either express or implied, by Sponsor or Administrator. The decision of the Administrator in the interpretation of these Official Rules is final.</w:t>
      </w:r>
      <w:r w:rsidR="00D5041D" w:rsidRPr="002B7C90">
        <w:rPr>
          <w:rFonts w:asciiTheme="minorHAnsi" w:hAnsiTheme="minorHAnsi" w:cstheme="minorHAnsi"/>
        </w:rPr>
        <w:t xml:space="preserve"> </w:t>
      </w:r>
    </w:p>
    <w:p w14:paraId="1727ABC8" w14:textId="67E5A3B7" w:rsidR="006105D2" w:rsidRPr="002B7C90" w:rsidRDefault="00D5041D" w:rsidP="00D5041D">
      <w:pPr>
        <w:tabs>
          <w:tab w:val="left" w:pos="-1440"/>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2B7C90">
        <w:rPr>
          <w:rFonts w:asciiTheme="minorHAnsi" w:hAnsiTheme="minorHAnsi" w:cstheme="minorHAnsi"/>
        </w:rPr>
        <w:t xml:space="preserve"> </w:t>
      </w:r>
      <w:r w:rsidR="00BA68C0" w:rsidRPr="002B7C90">
        <w:t xml:space="preserve">   </w:t>
      </w:r>
    </w:p>
    <w:p w14:paraId="67F5E4E8" w14:textId="5DDF36A9" w:rsidR="006105D2" w:rsidRPr="002B7C90" w:rsidRDefault="00BA68C0">
      <w:pPr>
        <w:ind w:left="-4" w:right="0"/>
      </w:pPr>
      <w:r w:rsidRPr="002B7C90">
        <w:rPr>
          <w:b/>
        </w:rPr>
        <w:t xml:space="preserve">GENERAL CONDITIONS: </w:t>
      </w:r>
      <w:r w:rsidRPr="002B7C90">
        <w:rPr>
          <w:u w:val="double" w:color="000000"/>
        </w:rPr>
        <w:t>E</w:t>
      </w:r>
      <w:r w:rsidRPr="002B7C90">
        <w:t xml:space="preserve">ach entrant agrees to (i) be bound by these Official Rules and the decisions of the Sponsor and Administrator, which are final and binding in all matters, (ii) the use by Sponsor, Administrator and its designees of their name, city and state of residence, photograph, voice, and likeness, and prize information, for advertising, trade and promotional purposes, worldwide, and in perpetuity, in any and all forms of media, now known or hereafter devised without </w:t>
      </w:r>
      <w:r w:rsidRPr="002B7C90">
        <w:rPr>
          <w:color w:val="auto"/>
        </w:rPr>
        <w:t>compensation</w:t>
      </w:r>
      <w:r w:rsidRPr="002B7C90">
        <w:t>, notification or permission, except where prohibited by law, and (iii) release, indemnify, and hold Sweepstakes Parties</w:t>
      </w:r>
      <w:r w:rsidR="00E11B47" w:rsidRPr="002B7C90">
        <w:t xml:space="preserve"> </w:t>
      </w:r>
      <w:r w:rsidRPr="002B7C90">
        <w:t xml:space="preserve">and each of their </w:t>
      </w:r>
      <w:r w:rsidR="00DE6F0D" w:rsidRPr="002B7C90">
        <w:t xml:space="preserve">respective parents, divisions, affiliated companies, subsidiaries, distributors, dealers, retailers, printers, advertising and promotion agencies </w:t>
      </w:r>
      <w:r w:rsidRPr="002B7C90">
        <w:t xml:space="preserve">harmless against any injuries/losses/damages (including death)/claims/actions and any liability of any kind resulting, in whole or in part, directly or indirectly, from participation in any Promotion-related activity, the cancellation or postponement of any game, or participation in the Sweepstakes or acceptance, possession, use, misuse or nonuse of the prize, including any travel/activity related thereto. Sweepstakes parties are not responsible for technical, mechanical, printing, typographical, human, or other errors relating to or in connection with the Sweepstakes, including, without limitation, errors which may occur in connection with the administration of the Sweepstakes, the announcement of the winner; or for any reason, including human or other error. </w:t>
      </w:r>
      <w:r w:rsidRPr="002B7C90">
        <w:rPr>
          <w:b/>
        </w:rPr>
        <w:t>CAUTION:</w:t>
      </w:r>
      <w:r w:rsidRPr="002B7C90">
        <w:t xml:space="preserve"> </w:t>
      </w:r>
      <w:r w:rsidRPr="002B7C90">
        <w:rPr>
          <w:b/>
        </w:rPr>
        <w:t xml:space="preserve">ANY ATTEMPT BY AN ENTRANT OR ANY OTHER INDIVIDUAL TO DELIBERATELY UNDERMINE THE LEGITIMATE OPERATION OF THE SWEEPSTAKES IS A VIOLATION OF CRIMINAL AND CIVIL LAWS AND SHOULD SUCH AN ATTEMPT BE MADE, THE SPONSOR RESERVES THE RIGHT TO SEEK ANY AND ALL REMEDIES AVAILABLE FROM </w:t>
      </w:r>
      <w:proofErr w:type="gramStart"/>
      <w:r w:rsidRPr="002B7C90">
        <w:rPr>
          <w:b/>
        </w:rPr>
        <w:t>ANY SUCH</w:t>
      </w:r>
      <w:proofErr w:type="gramEnd"/>
      <w:r w:rsidRPr="002B7C90">
        <w:rPr>
          <w:b/>
        </w:rPr>
        <w:t xml:space="preserve"> PERSON TO THE FULLEST EXTENT PERMITTED BY LAW.</w:t>
      </w:r>
      <w:r w:rsidRPr="002B7C90">
        <w:rPr>
          <w:rFonts w:ascii="Times New Roman" w:eastAsia="Times New Roman" w:hAnsi="Times New Roman" w:cs="Times New Roman"/>
        </w:rPr>
        <w:t xml:space="preserve"> </w:t>
      </w:r>
    </w:p>
    <w:p w14:paraId="5F5B7C89" w14:textId="77777777" w:rsidR="006105D2" w:rsidRPr="002B7C90" w:rsidRDefault="00BA68C0">
      <w:pPr>
        <w:spacing w:after="0" w:line="259" w:lineRule="auto"/>
        <w:ind w:left="1" w:right="0" w:firstLine="0"/>
        <w:jc w:val="left"/>
      </w:pPr>
      <w:r w:rsidRPr="002B7C90">
        <w:t xml:space="preserve"> </w:t>
      </w:r>
    </w:p>
    <w:p w14:paraId="53C56EF5" w14:textId="77777777" w:rsidR="006105D2" w:rsidRPr="002B7C90" w:rsidRDefault="00BA68C0">
      <w:pPr>
        <w:ind w:left="-4" w:right="0"/>
      </w:pPr>
      <w:r w:rsidRPr="002B7C90">
        <w:rPr>
          <w:b/>
        </w:rPr>
        <w:t>ARBITRATION:</w:t>
      </w:r>
      <w:r w:rsidRPr="002B7C90">
        <w:t xml:space="preserve"> Except where prohibited by law, as a condition of participating in this Sweepstakes, each entrant agrees that (i) any and all disputes and causes of action arising out of or connected with the Sweepstakes, or any prize awarded, shall be resolved individually, without resort to any form of class action, and exclusively by final and binding arbitration under the rules of the American Arbitration Association (“AAA”) and held at the AAA regional office nearest the entrant; (ii) the Federal Arbitration Act shall govern the interpretation, enforcement and all proceedings at such arbitration; and (iii) judgment upon such arbitration award may be entered in any court having jurisdiction. Under no circumstances will entrant be permitted to obtain awards for, and entrant hereby waives all rights to claim, punitive, incidental or consequential damages, or any other damages, including attorneys’ fees, other than entrant’s actual out-of-pocket expenses (i.e., costs associated with participating in the Sweepstakes), and entrant further waives all rights to have damages multiplied or increased. </w:t>
      </w:r>
    </w:p>
    <w:p w14:paraId="583E8904" w14:textId="77777777" w:rsidR="006105D2" w:rsidRPr="00BE5A09" w:rsidRDefault="00BA68C0">
      <w:pPr>
        <w:spacing w:after="0" w:line="259" w:lineRule="auto"/>
        <w:ind w:left="1" w:right="0" w:firstLine="0"/>
        <w:jc w:val="left"/>
      </w:pPr>
      <w:r w:rsidRPr="00D0084D">
        <w:rPr>
          <w:highlight w:val="yellow"/>
        </w:rPr>
        <w:t xml:space="preserve"> </w:t>
      </w:r>
    </w:p>
    <w:p w14:paraId="721B3A63" w14:textId="0D62CBD9" w:rsidR="006105D2" w:rsidRPr="00BE5A09" w:rsidRDefault="00BA68C0">
      <w:pPr>
        <w:ind w:left="-4" w:right="0"/>
      </w:pPr>
      <w:r w:rsidRPr="00BE5A09">
        <w:rPr>
          <w:b/>
        </w:rPr>
        <w:t>CHOICE OF LAW:</w:t>
      </w:r>
      <w:r w:rsidRPr="00BE5A09">
        <w:t xml:space="preserve"> All issues and questions concerning the construction, validity, interpretation and enforceability of these Official Rules, or the rights and obligations of entrant and Sponsor in connection with the Sweepstakes, shall be governed by, and construed in accordance with, the substantive laws of the State of </w:t>
      </w:r>
      <w:r w:rsidR="00BE5A09" w:rsidRPr="00BE5A09">
        <w:t>Georgia</w:t>
      </w:r>
      <w:r w:rsidRPr="00BE5A09">
        <w:t xml:space="preserve">, USA.  </w:t>
      </w:r>
    </w:p>
    <w:p w14:paraId="1ADF727D" w14:textId="6C766399" w:rsidR="006105D2" w:rsidRPr="00D0084D" w:rsidRDefault="006105D2">
      <w:pPr>
        <w:spacing w:after="0" w:line="259" w:lineRule="auto"/>
        <w:ind w:left="1" w:right="0" w:firstLine="0"/>
        <w:jc w:val="left"/>
        <w:rPr>
          <w:highlight w:val="yellow"/>
        </w:rPr>
      </w:pPr>
    </w:p>
    <w:p w14:paraId="0937D30C" w14:textId="1EF3D98C" w:rsidR="006105D2" w:rsidRPr="00D0084D" w:rsidRDefault="00BA68C0">
      <w:pPr>
        <w:ind w:left="-4" w:right="0"/>
        <w:rPr>
          <w:highlight w:val="yellow"/>
        </w:rPr>
      </w:pPr>
      <w:r w:rsidRPr="00BE5A09">
        <w:rPr>
          <w:b/>
        </w:rPr>
        <w:t xml:space="preserve">WINNER’S LIST: </w:t>
      </w:r>
      <w:r w:rsidRPr="00BE5A09">
        <w:t xml:space="preserve">For the name of the Grand Prize winner (available after </w:t>
      </w:r>
      <w:r w:rsidR="00D0084D" w:rsidRPr="00BE5A09">
        <w:t>7/</w:t>
      </w:r>
      <w:r w:rsidR="006F3B66">
        <w:t>1</w:t>
      </w:r>
      <w:r w:rsidR="00D0084D" w:rsidRPr="00BE5A09">
        <w:t>7/26</w:t>
      </w:r>
      <w:r w:rsidRPr="00BE5A09">
        <w:t xml:space="preserve">), send a self-addressed, stamped envelope for receipt by </w:t>
      </w:r>
      <w:r w:rsidR="003A74C7" w:rsidRPr="00BE5A09">
        <w:t>12</w:t>
      </w:r>
      <w:r w:rsidRPr="00BE5A09">
        <w:t>/</w:t>
      </w:r>
      <w:r w:rsidR="003A74C7" w:rsidRPr="00BE5A09">
        <w:t>31</w:t>
      </w:r>
      <w:r w:rsidRPr="00BE5A09">
        <w:t>/</w:t>
      </w:r>
      <w:r w:rsidR="003A74C7" w:rsidRPr="00BE5A09">
        <w:t>26</w:t>
      </w:r>
      <w:r w:rsidRPr="00BE5A09">
        <w:t xml:space="preserve"> to: </w:t>
      </w:r>
      <w:r w:rsidR="00BE5A09" w:rsidRPr="00BE5A09">
        <w:t xml:space="preserve">Great American Green Inc., 2481 Lower Union Hill Rd., Canton, GA  </w:t>
      </w:r>
      <w:r w:rsidR="00BE5A09" w:rsidRPr="00A9183F">
        <w:t>30115</w:t>
      </w:r>
      <w:r w:rsidRPr="00A9183F">
        <w:t xml:space="preserve">.  </w:t>
      </w:r>
    </w:p>
    <w:p w14:paraId="3DA81839" w14:textId="77777777" w:rsidR="006105D2" w:rsidRPr="00BE5A09" w:rsidRDefault="00BA68C0">
      <w:pPr>
        <w:spacing w:after="0" w:line="259" w:lineRule="auto"/>
        <w:ind w:left="1" w:right="0" w:firstLine="0"/>
        <w:jc w:val="left"/>
      </w:pPr>
      <w:r w:rsidRPr="00D0084D">
        <w:rPr>
          <w:highlight w:val="yellow"/>
        </w:rPr>
        <w:t xml:space="preserve"> </w:t>
      </w:r>
    </w:p>
    <w:p w14:paraId="74B62AA1" w14:textId="16F953C4" w:rsidR="006105D2" w:rsidRPr="00BE5A09" w:rsidRDefault="00BA68C0" w:rsidP="00E72F2F">
      <w:pPr>
        <w:ind w:left="-4" w:right="0"/>
      </w:pPr>
      <w:r w:rsidRPr="00BE5A09">
        <w:rPr>
          <w:b/>
        </w:rPr>
        <w:t>SPONSOR:</w:t>
      </w:r>
      <w:r w:rsidRPr="00BE5A09">
        <w:t xml:space="preserve"> </w:t>
      </w:r>
      <w:r w:rsidR="00E72F2F" w:rsidRPr="00BE5A09">
        <w:t>Brock USA, 3090 Sterling Circle, Boulder, CO 80301 and Dalton Trailer Services Co., 1521 E Walnut Ave, Dalton, GA 30721</w:t>
      </w:r>
      <w:r w:rsidRPr="00BE5A09">
        <w:t xml:space="preserve">. </w:t>
      </w:r>
    </w:p>
    <w:p w14:paraId="0B8E6039" w14:textId="77777777" w:rsidR="006105D2" w:rsidRPr="00BE5A09" w:rsidRDefault="00BA68C0">
      <w:pPr>
        <w:spacing w:after="0" w:line="259" w:lineRule="auto"/>
        <w:ind w:left="1" w:right="0" w:firstLine="0"/>
        <w:jc w:val="left"/>
      </w:pPr>
      <w:r w:rsidRPr="00BE5A09">
        <w:t xml:space="preserve"> </w:t>
      </w:r>
    </w:p>
    <w:p w14:paraId="700E1663" w14:textId="199DAACB" w:rsidR="006105D2" w:rsidRDefault="00BA68C0">
      <w:pPr>
        <w:ind w:left="-4" w:right="0"/>
      </w:pPr>
      <w:r w:rsidRPr="00BE5A09">
        <w:rPr>
          <w:b/>
        </w:rPr>
        <w:t>ADMINISTRATOR:</w:t>
      </w:r>
      <w:r w:rsidRPr="00BE5A09">
        <w:t xml:space="preserve"> </w:t>
      </w:r>
      <w:r w:rsidR="00880A71" w:rsidRPr="00BE5A09">
        <w:t xml:space="preserve">Great American Green Inc., </w:t>
      </w:r>
      <w:r w:rsidR="00A30FD3" w:rsidRPr="00BE5A09">
        <w:t>2481 Lower Union Hill Rd., Canton, GA  30115</w:t>
      </w:r>
      <w:r w:rsidRPr="00BE5A09">
        <w:t>.</w:t>
      </w:r>
      <w:r>
        <w:t xml:space="preserve"> </w:t>
      </w:r>
    </w:p>
    <w:p w14:paraId="677DD032" w14:textId="77777777" w:rsidR="006105D2" w:rsidRDefault="00BA68C0">
      <w:pPr>
        <w:spacing w:after="0" w:line="259" w:lineRule="auto"/>
        <w:ind w:left="1" w:right="0" w:firstLine="0"/>
        <w:jc w:val="left"/>
      </w:pPr>
      <w:r>
        <w:rPr>
          <w:rFonts w:ascii="Times New Roman" w:eastAsia="Times New Roman" w:hAnsi="Times New Roman" w:cs="Times New Roman"/>
        </w:rPr>
        <w:t xml:space="preserve"> </w:t>
      </w:r>
    </w:p>
    <w:sectPr w:rsidR="006105D2">
      <w:headerReference w:type="even" r:id="rId10"/>
      <w:headerReference w:type="default" r:id="rId11"/>
      <w:footerReference w:type="even" r:id="rId12"/>
      <w:footerReference w:type="default" r:id="rId13"/>
      <w:headerReference w:type="first" r:id="rId14"/>
      <w:footerReference w:type="first" r:id="rId15"/>
      <w:pgSz w:w="12240" w:h="15840"/>
      <w:pgMar w:top="1483" w:right="1436" w:bottom="1451" w:left="14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E722" w14:textId="77777777" w:rsidR="001D7E93" w:rsidRDefault="001D7E93" w:rsidP="000B69E0">
      <w:pPr>
        <w:spacing w:after="0" w:line="240" w:lineRule="auto"/>
      </w:pPr>
      <w:r>
        <w:separator/>
      </w:r>
    </w:p>
  </w:endnote>
  <w:endnote w:type="continuationSeparator" w:id="0">
    <w:p w14:paraId="0382B3F5" w14:textId="77777777" w:rsidR="001D7E93" w:rsidRDefault="001D7E93" w:rsidP="000B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DADB" w14:textId="0737A391" w:rsidR="00912D85" w:rsidRDefault="00912D85" w:rsidP="00C21118">
    <w:pPr>
      <w:pStyle w:val="DocID8"/>
    </w:pPr>
    <w:r>
      <w:fldChar w:fldCharType="begin"/>
    </w:r>
    <w:r w:rsidR="00C21118">
      <w:instrText>DOCPROPERTY DOCXDOCID DMS=IManage Format=&lt;&lt;NUM&gt;&gt;.&lt;&lt;VER&gt;&gt;</w:instrText>
    </w:r>
    <w:r w:rsidR="00C21118">
      <w:br/>
      <w:instrText xml:space="preserve">&lt;&lt;CLT&gt;&gt;-&lt;&lt;MTR&gt;&gt; \* MERGEFORMAT </w:instrText>
    </w:r>
    <w:r>
      <w:fldChar w:fldCharType="separate"/>
    </w:r>
    <w:r w:rsidR="00C21118" w:rsidRPr="00C21118">
      <w:t>243579426.2</w:t>
    </w:r>
    <w:r w:rsidR="00C21118" w:rsidRPr="00C21118">
      <w:br/>
      <w:t>208577-10001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1E3B" w14:textId="77777777" w:rsidR="00786650" w:rsidRDefault="00786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0550" w14:textId="0F0EBBD8" w:rsidR="00912D85" w:rsidRDefault="00912D85" w:rsidP="00C21118">
    <w:pPr>
      <w:pStyle w:val="DocID8"/>
    </w:pPr>
    <w:r>
      <w:fldChar w:fldCharType="begin"/>
    </w:r>
    <w:r w:rsidR="00C21118">
      <w:instrText>DOCPROPERTY DOCXDOCID DMS=IManage Format=&lt;&lt;NUM&gt;&gt;.&lt;&lt;VER&gt;&gt;</w:instrText>
    </w:r>
    <w:r w:rsidR="00C21118">
      <w:br/>
      <w:instrText xml:space="preserve">&lt;&lt;CLT&gt;&gt;-&lt;&lt;MTR&gt;&gt; \* MERGEFORMAT </w:instrText>
    </w:r>
    <w:r>
      <w:fldChar w:fldCharType="separate"/>
    </w:r>
    <w:r w:rsidR="00C21118" w:rsidRPr="00C21118">
      <w:t>243579426.2</w:t>
    </w:r>
    <w:r w:rsidR="00C21118" w:rsidRPr="00C21118">
      <w:br/>
      <w:t>208577-10001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21D6" w14:textId="77777777" w:rsidR="001D7E93" w:rsidRDefault="001D7E93" w:rsidP="000B69E0">
      <w:pPr>
        <w:spacing w:after="0" w:line="240" w:lineRule="auto"/>
      </w:pPr>
      <w:r>
        <w:separator/>
      </w:r>
    </w:p>
  </w:footnote>
  <w:footnote w:type="continuationSeparator" w:id="0">
    <w:p w14:paraId="174B9B54" w14:textId="77777777" w:rsidR="001D7E93" w:rsidRDefault="001D7E93" w:rsidP="000B6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DB48" w14:textId="77777777" w:rsidR="00786650" w:rsidRDefault="00786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681C" w14:textId="77777777" w:rsidR="00786650" w:rsidRDefault="00786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B601" w14:textId="77777777" w:rsidR="00786650" w:rsidRDefault="00786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D5306"/>
    <w:multiLevelType w:val="multilevel"/>
    <w:tmpl w:val="CA0EEE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6666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ClientMatter" w:val="True"/>
    <w:docVar w:name="DocIDLibrary" w:val="True"/>
    <w:docVar w:name="DocIDType" w:val="AllPages"/>
    <w:docVar w:name="LegacyDocIDRemoved" w:val="True"/>
  </w:docVars>
  <w:rsids>
    <w:rsidRoot w:val="006105D2"/>
    <w:rsid w:val="0001199C"/>
    <w:rsid w:val="00014F3D"/>
    <w:rsid w:val="00021C25"/>
    <w:rsid w:val="00024F16"/>
    <w:rsid w:val="000500C7"/>
    <w:rsid w:val="00055E9D"/>
    <w:rsid w:val="00082214"/>
    <w:rsid w:val="000A0E2E"/>
    <w:rsid w:val="000A4800"/>
    <w:rsid w:val="000B69E0"/>
    <w:rsid w:val="000C0FEC"/>
    <w:rsid w:val="000D7FB7"/>
    <w:rsid w:val="000E1BE9"/>
    <w:rsid w:val="000E352B"/>
    <w:rsid w:val="001000BC"/>
    <w:rsid w:val="00100AE2"/>
    <w:rsid w:val="001028F7"/>
    <w:rsid w:val="00104CE7"/>
    <w:rsid w:val="00112939"/>
    <w:rsid w:val="0013412C"/>
    <w:rsid w:val="00136D8A"/>
    <w:rsid w:val="00144D27"/>
    <w:rsid w:val="00162528"/>
    <w:rsid w:val="00183387"/>
    <w:rsid w:val="00190B91"/>
    <w:rsid w:val="001A394C"/>
    <w:rsid w:val="001B211E"/>
    <w:rsid w:val="001C43F4"/>
    <w:rsid w:val="001D1465"/>
    <w:rsid w:val="001D7E93"/>
    <w:rsid w:val="00206622"/>
    <w:rsid w:val="0020796D"/>
    <w:rsid w:val="002254CE"/>
    <w:rsid w:val="0022615A"/>
    <w:rsid w:val="0023740A"/>
    <w:rsid w:val="00260AFA"/>
    <w:rsid w:val="0027150D"/>
    <w:rsid w:val="002B2838"/>
    <w:rsid w:val="002B7C90"/>
    <w:rsid w:val="002F0A82"/>
    <w:rsid w:val="002F2B3E"/>
    <w:rsid w:val="002F398A"/>
    <w:rsid w:val="00313BC4"/>
    <w:rsid w:val="00316E14"/>
    <w:rsid w:val="003311F0"/>
    <w:rsid w:val="00332127"/>
    <w:rsid w:val="00346EC4"/>
    <w:rsid w:val="00355726"/>
    <w:rsid w:val="00364E53"/>
    <w:rsid w:val="00367863"/>
    <w:rsid w:val="00374274"/>
    <w:rsid w:val="00376B3D"/>
    <w:rsid w:val="00392459"/>
    <w:rsid w:val="003A203F"/>
    <w:rsid w:val="003A74C7"/>
    <w:rsid w:val="003D7CC8"/>
    <w:rsid w:val="003E4819"/>
    <w:rsid w:val="003F1AA3"/>
    <w:rsid w:val="003F2AB1"/>
    <w:rsid w:val="00400D7C"/>
    <w:rsid w:val="00424E16"/>
    <w:rsid w:val="00457A97"/>
    <w:rsid w:val="004651EE"/>
    <w:rsid w:val="0046682B"/>
    <w:rsid w:val="00476BF5"/>
    <w:rsid w:val="004D223C"/>
    <w:rsid w:val="004D66AF"/>
    <w:rsid w:val="004F16F3"/>
    <w:rsid w:val="004F6505"/>
    <w:rsid w:val="005032EC"/>
    <w:rsid w:val="0052258C"/>
    <w:rsid w:val="005401E5"/>
    <w:rsid w:val="005B334E"/>
    <w:rsid w:val="006105D2"/>
    <w:rsid w:val="006305DA"/>
    <w:rsid w:val="00685AE2"/>
    <w:rsid w:val="006919E1"/>
    <w:rsid w:val="006C7923"/>
    <w:rsid w:val="006D073E"/>
    <w:rsid w:val="006E470D"/>
    <w:rsid w:val="006F3B66"/>
    <w:rsid w:val="00713916"/>
    <w:rsid w:val="00724359"/>
    <w:rsid w:val="007343CF"/>
    <w:rsid w:val="0076393C"/>
    <w:rsid w:val="00765A65"/>
    <w:rsid w:val="00781C53"/>
    <w:rsid w:val="007828A8"/>
    <w:rsid w:val="00784AE7"/>
    <w:rsid w:val="00786650"/>
    <w:rsid w:val="007A20AB"/>
    <w:rsid w:val="007B7B63"/>
    <w:rsid w:val="007C2F10"/>
    <w:rsid w:val="007C44A6"/>
    <w:rsid w:val="007E1499"/>
    <w:rsid w:val="00804D94"/>
    <w:rsid w:val="00825D0D"/>
    <w:rsid w:val="00831E59"/>
    <w:rsid w:val="00880A71"/>
    <w:rsid w:val="00891FC2"/>
    <w:rsid w:val="008C12D9"/>
    <w:rsid w:val="008E07E8"/>
    <w:rsid w:val="008E733B"/>
    <w:rsid w:val="008F1CDC"/>
    <w:rsid w:val="008F6970"/>
    <w:rsid w:val="00902C42"/>
    <w:rsid w:val="00910235"/>
    <w:rsid w:val="00912D85"/>
    <w:rsid w:val="009139AA"/>
    <w:rsid w:val="00914256"/>
    <w:rsid w:val="00925526"/>
    <w:rsid w:val="0093265E"/>
    <w:rsid w:val="00957A73"/>
    <w:rsid w:val="00970A17"/>
    <w:rsid w:val="00984C84"/>
    <w:rsid w:val="00997606"/>
    <w:rsid w:val="009A39DC"/>
    <w:rsid w:val="009A45E5"/>
    <w:rsid w:val="009A47E0"/>
    <w:rsid w:val="009A541F"/>
    <w:rsid w:val="009B0AEC"/>
    <w:rsid w:val="009C3412"/>
    <w:rsid w:val="009C437A"/>
    <w:rsid w:val="009D00CF"/>
    <w:rsid w:val="009F1559"/>
    <w:rsid w:val="00A1604D"/>
    <w:rsid w:val="00A30FD3"/>
    <w:rsid w:val="00A338CA"/>
    <w:rsid w:val="00A67035"/>
    <w:rsid w:val="00A8124E"/>
    <w:rsid w:val="00A83D89"/>
    <w:rsid w:val="00A9110D"/>
    <w:rsid w:val="00A9183F"/>
    <w:rsid w:val="00AA6DFA"/>
    <w:rsid w:val="00AC3D18"/>
    <w:rsid w:val="00AC62C0"/>
    <w:rsid w:val="00AC7EAA"/>
    <w:rsid w:val="00AE1386"/>
    <w:rsid w:val="00B1184B"/>
    <w:rsid w:val="00B13B4A"/>
    <w:rsid w:val="00B14AD8"/>
    <w:rsid w:val="00B61DF3"/>
    <w:rsid w:val="00B66FD6"/>
    <w:rsid w:val="00B70297"/>
    <w:rsid w:val="00B7053B"/>
    <w:rsid w:val="00B817A2"/>
    <w:rsid w:val="00B85577"/>
    <w:rsid w:val="00B901D0"/>
    <w:rsid w:val="00B941DF"/>
    <w:rsid w:val="00B946D1"/>
    <w:rsid w:val="00BA68C0"/>
    <w:rsid w:val="00BC2337"/>
    <w:rsid w:val="00BC39F0"/>
    <w:rsid w:val="00BE2FC1"/>
    <w:rsid w:val="00BE5A09"/>
    <w:rsid w:val="00C00CD9"/>
    <w:rsid w:val="00C20406"/>
    <w:rsid w:val="00C21118"/>
    <w:rsid w:val="00C239FF"/>
    <w:rsid w:val="00C2683C"/>
    <w:rsid w:val="00C32363"/>
    <w:rsid w:val="00C373B2"/>
    <w:rsid w:val="00C413DC"/>
    <w:rsid w:val="00C45A38"/>
    <w:rsid w:val="00C61F04"/>
    <w:rsid w:val="00C6287E"/>
    <w:rsid w:val="00C6765F"/>
    <w:rsid w:val="00C7624C"/>
    <w:rsid w:val="00CB49DC"/>
    <w:rsid w:val="00CD24CB"/>
    <w:rsid w:val="00CE5E96"/>
    <w:rsid w:val="00CF072C"/>
    <w:rsid w:val="00CF1A85"/>
    <w:rsid w:val="00D0084D"/>
    <w:rsid w:val="00D25CCD"/>
    <w:rsid w:val="00D301E3"/>
    <w:rsid w:val="00D449D7"/>
    <w:rsid w:val="00D5041D"/>
    <w:rsid w:val="00D82707"/>
    <w:rsid w:val="00DA1E12"/>
    <w:rsid w:val="00DA552B"/>
    <w:rsid w:val="00DD30FB"/>
    <w:rsid w:val="00DE5CB4"/>
    <w:rsid w:val="00DE6F0D"/>
    <w:rsid w:val="00E04565"/>
    <w:rsid w:val="00E06C82"/>
    <w:rsid w:val="00E11B47"/>
    <w:rsid w:val="00E24EEB"/>
    <w:rsid w:val="00E25F49"/>
    <w:rsid w:val="00E408C4"/>
    <w:rsid w:val="00E44D1C"/>
    <w:rsid w:val="00E57F92"/>
    <w:rsid w:val="00E64C93"/>
    <w:rsid w:val="00E72F2F"/>
    <w:rsid w:val="00E73916"/>
    <w:rsid w:val="00E77FF5"/>
    <w:rsid w:val="00EA43A7"/>
    <w:rsid w:val="00EA4ABF"/>
    <w:rsid w:val="00EC360B"/>
    <w:rsid w:val="00EE0101"/>
    <w:rsid w:val="00EE1E31"/>
    <w:rsid w:val="00EF0EC7"/>
    <w:rsid w:val="00F00276"/>
    <w:rsid w:val="00F51BB1"/>
    <w:rsid w:val="00F67B95"/>
    <w:rsid w:val="00F872FC"/>
    <w:rsid w:val="00F91EC6"/>
    <w:rsid w:val="00FD172F"/>
    <w:rsid w:val="00FD5D5D"/>
    <w:rsid w:val="00FF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5317A"/>
  <w15:docId w15:val="{B7C7AE54-9FAD-4D0D-9014-E90EDFFD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2" w:hanging="9"/>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A68C0"/>
    <w:pPr>
      <w:spacing w:after="0" w:line="240" w:lineRule="auto"/>
    </w:pPr>
    <w:rPr>
      <w:rFonts w:ascii="Calibri" w:eastAsia="Calibri" w:hAnsi="Calibri" w:cs="Calibri"/>
      <w:color w:val="000000"/>
      <w:sz w:val="20"/>
    </w:rPr>
  </w:style>
  <w:style w:type="paragraph" w:styleId="BalloonText">
    <w:name w:val="Balloon Text"/>
    <w:basedOn w:val="Normal"/>
    <w:link w:val="BalloonTextChar"/>
    <w:uiPriority w:val="99"/>
    <w:semiHidden/>
    <w:unhideWhenUsed/>
    <w:rsid w:val="000B6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9E0"/>
    <w:rPr>
      <w:rFonts w:ascii="Segoe UI" w:eastAsia="Calibri" w:hAnsi="Segoe UI" w:cs="Segoe UI"/>
      <w:color w:val="000000"/>
      <w:sz w:val="18"/>
      <w:szCs w:val="18"/>
    </w:rPr>
  </w:style>
  <w:style w:type="paragraph" w:styleId="Header">
    <w:name w:val="header"/>
    <w:basedOn w:val="Normal"/>
    <w:link w:val="HeaderChar"/>
    <w:uiPriority w:val="99"/>
    <w:unhideWhenUsed/>
    <w:rsid w:val="000B6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9E0"/>
    <w:rPr>
      <w:rFonts w:ascii="Calibri" w:eastAsia="Calibri" w:hAnsi="Calibri" w:cs="Calibri"/>
      <w:color w:val="000000"/>
      <w:sz w:val="20"/>
    </w:rPr>
  </w:style>
  <w:style w:type="paragraph" w:styleId="Footer">
    <w:name w:val="footer"/>
    <w:basedOn w:val="Normal"/>
    <w:link w:val="FooterChar"/>
    <w:uiPriority w:val="99"/>
    <w:unhideWhenUsed/>
    <w:rsid w:val="000B6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9E0"/>
    <w:rPr>
      <w:rFonts w:ascii="Calibri" w:eastAsia="Calibri" w:hAnsi="Calibri" w:cs="Calibri"/>
      <w:color w:val="000000"/>
      <w:sz w:val="20"/>
    </w:rPr>
  </w:style>
  <w:style w:type="character" w:customStyle="1" w:styleId="DocID">
    <w:name w:val="DocID"/>
    <w:basedOn w:val="DefaultParagraphFont"/>
    <w:rsid w:val="006919E1"/>
    <w:rPr>
      <w:rFonts w:ascii="Times New Roman" w:hAnsi="Times New Roman" w:cs="Times New Roman"/>
      <w:b w:val="0"/>
      <w:i w:val="0"/>
      <w:caps w:val="0"/>
      <w:vanish w:val="0"/>
      <w:color w:val="000000"/>
      <w:sz w:val="16"/>
      <w:u w:val="none"/>
    </w:rPr>
  </w:style>
  <w:style w:type="character" w:styleId="Hyperlink">
    <w:name w:val="Hyperlink"/>
    <w:basedOn w:val="DefaultParagraphFont"/>
    <w:uiPriority w:val="99"/>
    <w:unhideWhenUsed/>
    <w:rsid w:val="00F51BB1"/>
    <w:rPr>
      <w:color w:val="467886" w:themeColor="hyperlink"/>
      <w:u w:val="single"/>
    </w:rPr>
  </w:style>
  <w:style w:type="character" w:styleId="UnresolvedMention">
    <w:name w:val="Unresolved Mention"/>
    <w:basedOn w:val="DefaultParagraphFont"/>
    <w:uiPriority w:val="99"/>
    <w:semiHidden/>
    <w:unhideWhenUsed/>
    <w:rsid w:val="00F51BB1"/>
    <w:rPr>
      <w:color w:val="605E5C"/>
      <w:shd w:val="clear" w:color="auto" w:fill="E1DFDD"/>
    </w:rPr>
  </w:style>
  <w:style w:type="paragraph" w:customStyle="1" w:styleId="DocID8">
    <w:name w:val="DocID8"/>
    <w:rsid w:val="00786650"/>
    <w:pPr>
      <w:spacing w:after="0" w:line="240" w:lineRule="auto"/>
    </w:pPr>
    <w:rPr>
      <w:rFonts w:ascii="Times New Roman" w:eastAsia="Times New Roman" w:hAnsi="Times New Roman" w:cs="Times New Roman"/>
      <w:kern w:val="0"/>
      <w:sz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bfc4e9a5-9a78-421b-9a01-b6d1b6609beb" xsi:nil="true"/>
    <MigrationWizId xmlns="bfc4e9a5-9a78-421b-9a01-b6d1b6609beb">c3dee162-fca4-46ad-b4b9-4252e7d55147</MigrationWizId>
    <MigrationWizIdVersion xmlns="bfc4e9a5-9a78-421b-9a01-b6d1b6609beb">c3dee162-fca4-46ad-b4b9-4252e7d55147-638890454870000000</MigrationWizIdVersion>
    <TaxCatchAll xmlns="61436297-c869-4559-af72-ec836ebc6f9c" xsi:nil="true"/>
    <lcf76f155ced4ddcb4097134ff3c332f xmlns="bfc4e9a5-9a78-421b-9a01-b6d1b6609b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9D87C62382B42BB5F9E2DDC74D6F2" ma:contentTypeVersion="15" ma:contentTypeDescription="Create a new document." ma:contentTypeScope="" ma:versionID="46f801c994b8772c861685bb4b4f0f57">
  <xsd:schema xmlns:xsd="http://www.w3.org/2001/XMLSchema" xmlns:xs="http://www.w3.org/2001/XMLSchema" xmlns:p="http://schemas.microsoft.com/office/2006/metadata/properties" xmlns:ns2="bfc4e9a5-9a78-421b-9a01-b6d1b6609beb" xmlns:ns3="61436297-c869-4559-af72-ec836ebc6f9c" targetNamespace="http://schemas.microsoft.com/office/2006/metadata/properties" ma:root="true" ma:fieldsID="85841875e5de48e82e13dd3ceb48ff8b" ns2:_="" ns3:_="">
    <xsd:import namespace="bfc4e9a5-9a78-421b-9a01-b6d1b6609beb"/>
    <xsd:import namespace="61436297-c869-4559-af72-ec836ebc6f9c"/>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4e9a5-9a78-421b-9a01-b6d1b6609be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e5c8556-94fc-4ffb-8bd2-9f048177cdb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436297-c869-4559-af72-ec836ebc6f9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780cd6b-429c-4503-a904-fc39a91d1265}" ma:internalName="TaxCatchAll" ma:showField="CatchAllData" ma:web="61436297-c869-4559-af72-ec836ebc6f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EDE43-4FE2-4BD0-A56A-7B0E2B223F25}">
  <ds:schemaRefs>
    <ds:schemaRef ds:uri="http://schemas.microsoft.com/office/2006/metadata/properties"/>
    <ds:schemaRef ds:uri="http://schemas.microsoft.com/office/infopath/2007/PartnerControls"/>
    <ds:schemaRef ds:uri="bfc4e9a5-9a78-421b-9a01-b6d1b6609beb"/>
    <ds:schemaRef ds:uri="61436297-c869-4559-af72-ec836ebc6f9c"/>
  </ds:schemaRefs>
</ds:datastoreItem>
</file>

<file path=customXml/itemProps2.xml><?xml version="1.0" encoding="utf-8"?>
<ds:datastoreItem xmlns:ds="http://schemas.openxmlformats.org/officeDocument/2006/customXml" ds:itemID="{5CAFA833-3414-4E42-A8AC-8C668D2373D4}">
  <ds:schemaRefs>
    <ds:schemaRef ds:uri="http://schemas.microsoft.com/sharepoint/v3/contenttype/forms"/>
  </ds:schemaRefs>
</ds:datastoreItem>
</file>

<file path=customXml/itemProps3.xml><?xml version="1.0" encoding="utf-8"?>
<ds:datastoreItem xmlns:ds="http://schemas.openxmlformats.org/officeDocument/2006/customXml" ds:itemID="{FBD07552-FBA7-40DA-ACF7-E7A2EDA99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4e9a5-9a78-421b-9a01-b6d1b6609beb"/>
    <ds:schemaRef ds:uri="61436297-c869-4559-af72-ec836ebc6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Endeavor</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Raczynski</dc:creator>
  <cp:keywords/>
  <cp:lastModifiedBy>Travis Raczynski</cp:lastModifiedBy>
  <cp:revision>3</cp:revision>
  <cp:lastPrinted>2025-07-24T17:03:00Z</cp:lastPrinted>
  <dcterms:created xsi:type="dcterms:W3CDTF">2026-06-08T01:43:00Z</dcterms:created>
  <dcterms:modified xsi:type="dcterms:W3CDTF">2026-06-08T01:43:00Z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0x010100BD59D87C62382B42BB5F9E2DDC74D6F2</vt:lpwstr>
  </property>
  <property fmtid="{D5CDD505-2E9C-101B-9397-08002B2CF9AE}" pid="3" name="MediaServiceImageTags">
    <vt:lpwstr/>
  </property>
  <property fmtid="{D5CDD505-2E9C-101B-9397-08002B2CF9AE}" pid="4" name="DocumentNumber">
    <vt:lpwstr>243579426</vt:lpwstr>
  </property>
  <property fmtid="{D5CDD505-2E9C-101B-9397-08002B2CF9AE}" pid="5" name="DocumentVersion">
    <vt:lpwstr>2</vt:lpwstr>
  </property>
  <property fmtid="{D5CDD505-2E9C-101B-9397-08002B2CF9AE}" pid="6" name="ClientNumber">
    <vt:lpwstr>208577</vt:lpwstr>
  </property>
  <property fmtid="{D5CDD505-2E9C-101B-9397-08002B2CF9AE}" pid="7" name="MatterNumber">
    <vt:lpwstr>10001</vt:lpwstr>
  </property>
  <property fmtid="{D5CDD505-2E9C-101B-9397-08002B2CF9AE}" pid="8" name="ClientName">
    <vt:lpwstr>AMERICAN HOLE 'N ONE</vt:lpwstr>
  </property>
  <property fmtid="{D5CDD505-2E9C-101B-9397-08002B2CF9AE}" pid="9" name="MatterName">
    <vt:lpwstr>PROMOTIONS (FIXED FEE)</vt:lpwstr>
  </property>
  <property fmtid="{D5CDD505-2E9C-101B-9397-08002B2CF9AE}" pid="10" name="DatabaseName">
    <vt:lpwstr>LEGAL</vt:lpwstr>
  </property>
  <property fmtid="{D5CDD505-2E9C-101B-9397-08002B2CF9AE}" pid="11" name="TypistName">
    <vt:lpwstr>RSANCHEZ</vt:lpwstr>
  </property>
  <property fmtid="{D5CDD505-2E9C-101B-9397-08002B2CF9AE}" pid="12" name="AuthorName">
    <vt:lpwstr>RSANCHEZ</vt:lpwstr>
  </property>
  <property fmtid="{D5CDD505-2E9C-101B-9397-08002B2CF9AE}" pid="13" name="InUseBy">
    <vt:lpwstr>RSANCHEZ</vt:lpwstr>
  </property>
  <property fmtid="{D5CDD505-2E9C-101B-9397-08002B2CF9AE}" pid="14" name="EditDate">
    <vt:lpwstr>6/5/2026 8:15:52 PM</vt:lpwstr>
  </property>
  <property fmtid="{D5CDD505-2E9C-101B-9397-08002B2CF9AE}" pid="15" name="EditTime">
    <vt:lpwstr/>
  </property>
  <property fmtid="{D5CDD505-2E9C-101B-9397-08002B2CF9AE}" pid="16" name="IsiManageWork">
    <vt:lpwstr>True</vt:lpwstr>
  </property>
  <property fmtid="{D5CDD505-2E9C-101B-9397-08002B2CF9AE}" pid="17" name="DocID">
    <vt:lpwstr>239394444.2_x000b_208577-10001</vt:lpwstr>
  </property>
  <property fmtid="{D5CDD505-2E9C-101B-9397-08002B2CF9AE}" pid="18" name="DOCXDOCID">
    <vt:lpwstr>243579426.2_x000b_208577-10001</vt:lpwstr>
  </property>
  <property fmtid="{D5CDD505-2E9C-101B-9397-08002B2CF9AE}" pid="19" name="DocXFormat">
    <vt:lpwstr>DefaultFormat</vt:lpwstr>
  </property>
  <property fmtid="{D5CDD505-2E9C-101B-9397-08002B2CF9AE}" pid="20" name="DocXLocation">
    <vt:lpwstr>EveryPage</vt:lpwstr>
  </property>
</Properties>
</file>